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50FA2" w14:textId="77777777" w:rsidR="009D51D3" w:rsidRDefault="009D51D3" w:rsidP="009D51D3">
      <w:pPr>
        <w:widowControl/>
        <w:jc w:val="left"/>
        <w:rPr>
          <w:rFonts w:ascii="黑体" w:eastAsia="黑体" w:hAnsi="黑体" w:cs="黑体"/>
          <w:sz w:val="32"/>
          <w:szCs w:val="32"/>
        </w:rPr>
      </w:pPr>
      <w:bookmarkStart w:id="0" w:name="_Hlk29675115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14:paraId="6E556C33" w14:textId="77777777" w:rsidR="009D51D3" w:rsidRDefault="009D51D3" w:rsidP="009D51D3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2021年用户体验良好案例征集表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1687"/>
        <w:gridCol w:w="865"/>
        <w:gridCol w:w="1686"/>
        <w:gridCol w:w="992"/>
        <w:gridCol w:w="1669"/>
      </w:tblGrid>
      <w:tr w:rsidR="009D51D3" w14:paraId="16082B13" w14:textId="77777777" w:rsidTr="00745205">
        <w:trPr>
          <w:trHeight w:val="489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E320" w14:textId="77777777" w:rsidR="009D51D3" w:rsidRDefault="009D51D3" w:rsidP="00745205">
            <w:pPr>
              <w:widowControl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案例名称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338B" w14:textId="77777777" w:rsidR="009D51D3" w:rsidRDefault="009D51D3" w:rsidP="00745205">
            <w:pPr>
              <w:widowControl/>
              <w:ind w:firstLineChars="200" w:firstLine="560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9D51D3" w14:paraId="21DAAF71" w14:textId="77777777" w:rsidTr="00745205">
        <w:trPr>
          <w:trHeight w:val="489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7A2" w14:textId="77777777" w:rsidR="009D51D3" w:rsidRDefault="009D51D3" w:rsidP="00745205">
            <w:pPr>
              <w:widowControl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联系人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061" w14:textId="77777777" w:rsidR="009D51D3" w:rsidRDefault="009D51D3" w:rsidP="00745205">
            <w:pPr>
              <w:widowControl/>
              <w:ind w:firstLineChars="200" w:firstLine="560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8A80" w14:textId="77777777" w:rsidR="009D51D3" w:rsidRDefault="009D51D3" w:rsidP="00745205">
            <w:pPr>
              <w:widowControl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单位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325B" w14:textId="77777777" w:rsidR="009D51D3" w:rsidRDefault="009D51D3" w:rsidP="00745205">
            <w:pPr>
              <w:widowControl/>
              <w:ind w:firstLineChars="200" w:firstLine="560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9D51D3" w14:paraId="56F479E9" w14:textId="77777777" w:rsidTr="00745205">
        <w:trPr>
          <w:trHeight w:val="489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487B" w14:textId="77777777" w:rsidR="009D51D3" w:rsidRDefault="009D51D3" w:rsidP="00745205">
            <w:pPr>
              <w:widowControl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部门及职务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CFE" w14:textId="77777777" w:rsidR="009D51D3" w:rsidRDefault="009D51D3" w:rsidP="00745205">
            <w:pPr>
              <w:widowControl/>
              <w:ind w:firstLineChars="200" w:firstLine="560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E536" w14:textId="77777777" w:rsidR="009D51D3" w:rsidRDefault="009D51D3" w:rsidP="00745205">
            <w:pPr>
              <w:widowControl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手机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02B1" w14:textId="77777777" w:rsidR="009D51D3" w:rsidRDefault="009D51D3" w:rsidP="00745205">
            <w:pPr>
              <w:widowControl/>
              <w:ind w:firstLineChars="200" w:firstLine="560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EB02" w14:textId="77777777" w:rsidR="009D51D3" w:rsidRDefault="009D51D3" w:rsidP="00745205">
            <w:pPr>
              <w:widowControl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E</w:t>
            </w:r>
            <w:r>
              <w:rPr>
                <w:rFonts w:ascii="仿宋_GB2312" w:eastAsia="仿宋_GB2312"/>
                <w:sz w:val="28"/>
                <w:szCs w:val="21"/>
              </w:rPr>
              <w:t>mail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9A18" w14:textId="77777777" w:rsidR="009D51D3" w:rsidRDefault="009D51D3" w:rsidP="00745205">
            <w:pPr>
              <w:widowControl/>
              <w:ind w:firstLineChars="200" w:firstLine="560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9D51D3" w14:paraId="39553455" w14:textId="77777777" w:rsidTr="00745205">
        <w:trPr>
          <w:trHeight w:val="489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CEC3" w14:textId="77777777" w:rsidR="009D51D3" w:rsidRDefault="009D51D3" w:rsidP="00745205">
            <w:pPr>
              <w:widowControl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通讯地址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F6FE" w14:textId="77777777" w:rsidR="009D51D3" w:rsidRDefault="009D51D3" w:rsidP="00745205">
            <w:pPr>
              <w:widowControl/>
              <w:ind w:firstLineChars="200" w:firstLine="560"/>
              <w:rPr>
                <w:rFonts w:ascii="仿宋_GB2312" w:eastAsia="仿宋_GB2312"/>
                <w:sz w:val="28"/>
                <w:szCs w:val="21"/>
              </w:rPr>
            </w:pPr>
          </w:p>
        </w:tc>
      </w:tr>
      <w:tr w:rsidR="009D51D3" w14:paraId="356C5A2C" w14:textId="77777777" w:rsidTr="00745205">
        <w:trPr>
          <w:trHeight w:val="2441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45A" w14:textId="77777777" w:rsidR="009D51D3" w:rsidRDefault="009D51D3" w:rsidP="00745205">
            <w:pPr>
              <w:widowControl/>
              <w:spacing w:line="580" w:lineRule="exac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案例类别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6181" w14:textId="77777777" w:rsidR="009D51D3" w:rsidRDefault="009D51D3" w:rsidP="00745205">
            <w:pPr>
              <w:widowControl/>
              <w:spacing w:line="580" w:lineRule="exact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□产品体验（</w:t>
            </w:r>
            <w:r>
              <w:rPr>
                <w:rFonts w:ascii="仿宋_GB2312" w:eastAsia="仿宋_GB2312"/>
                <w:sz w:val="28"/>
                <w:szCs w:val="21"/>
              </w:rPr>
              <w:t>物理类产品</w:t>
            </w:r>
            <w:r>
              <w:rPr>
                <w:rFonts w:ascii="仿宋_GB2312" w:eastAsia="仿宋_GB2312" w:hint="eastAsia"/>
                <w:sz w:val="28"/>
                <w:szCs w:val="21"/>
              </w:rPr>
              <w:t>、</w:t>
            </w:r>
            <w:r>
              <w:rPr>
                <w:rFonts w:ascii="仿宋_GB2312" w:eastAsia="仿宋_GB2312"/>
                <w:sz w:val="28"/>
                <w:szCs w:val="21"/>
              </w:rPr>
              <w:t>服务类产品</w:t>
            </w:r>
            <w:r>
              <w:rPr>
                <w:rFonts w:ascii="仿宋_GB2312" w:eastAsia="仿宋_GB2312" w:hint="eastAsia"/>
                <w:sz w:val="28"/>
                <w:szCs w:val="21"/>
              </w:rPr>
              <w:t xml:space="preserve">等） </w:t>
            </w:r>
            <w:r>
              <w:rPr>
                <w:rFonts w:ascii="仿宋_GB2312" w:eastAsia="仿宋_GB2312"/>
                <w:sz w:val="28"/>
                <w:szCs w:val="21"/>
              </w:rPr>
              <w:t xml:space="preserve">   </w:t>
            </w:r>
          </w:p>
          <w:p w14:paraId="7A6296A2" w14:textId="77777777" w:rsidR="009D51D3" w:rsidRDefault="009D51D3" w:rsidP="00745205">
            <w:pPr>
              <w:widowControl/>
              <w:spacing w:line="580" w:lineRule="exact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 xml:space="preserve">□品牌体验（品牌定位设计、品牌传播设计等） </w:t>
            </w:r>
          </w:p>
          <w:p w14:paraId="3339BFF6" w14:textId="77777777" w:rsidR="009D51D3" w:rsidRDefault="009D51D3" w:rsidP="00745205">
            <w:pPr>
              <w:widowControl/>
              <w:spacing w:line="580" w:lineRule="exact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 xml:space="preserve">□渠道体验（卖场设计、体验厅设计等） </w:t>
            </w:r>
            <w:r>
              <w:rPr>
                <w:rFonts w:ascii="仿宋_GB2312" w:eastAsia="仿宋_GB2312"/>
                <w:sz w:val="28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1"/>
              </w:rPr>
              <w:t xml:space="preserve"> </w:t>
            </w:r>
          </w:p>
          <w:p w14:paraId="498604A0" w14:textId="77777777" w:rsidR="009D51D3" w:rsidRDefault="009D51D3" w:rsidP="00745205">
            <w:pPr>
              <w:widowControl/>
              <w:spacing w:line="580" w:lineRule="exact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□组织体验（</w:t>
            </w:r>
            <w:r>
              <w:rPr>
                <w:rFonts w:ascii="仿宋_GB2312" w:eastAsia="仿宋_GB2312"/>
                <w:sz w:val="28"/>
                <w:szCs w:val="21"/>
              </w:rPr>
              <w:t>体验管理的</w:t>
            </w:r>
            <w:r>
              <w:rPr>
                <w:rFonts w:ascii="仿宋_GB2312" w:eastAsia="仿宋_GB2312" w:hint="eastAsia"/>
                <w:sz w:val="28"/>
                <w:szCs w:val="21"/>
              </w:rPr>
              <w:t>企业</w:t>
            </w:r>
            <w:r>
              <w:rPr>
                <w:rFonts w:ascii="仿宋_GB2312" w:eastAsia="仿宋_GB2312"/>
                <w:sz w:val="28"/>
                <w:szCs w:val="21"/>
              </w:rPr>
              <w:t>文化</w:t>
            </w:r>
            <w:r>
              <w:rPr>
                <w:rFonts w:ascii="仿宋_GB2312" w:eastAsia="仿宋_GB2312" w:hint="eastAsia"/>
                <w:sz w:val="28"/>
                <w:szCs w:val="21"/>
              </w:rPr>
              <w:t>搭建、</w:t>
            </w:r>
            <w:r>
              <w:rPr>
                <w:rFonts w:ascii="仿宋_GB2312" w:eastAsia="仿宋_GB2312"/>
                <w:sz w:val="28"/>
                <w:szCs w:val="21"/>
              </w:rPr>
              <w:t>以</w:t>
            </w:r>
            <w:r>
              <w:rPr>
                <w:rFonts w:ascii="仿宋_GB2312" w:eastAsia="仿宋_GB2312" w:hint="eastAsia"/>
                <w:sz w:val="28"/>
                <w:szCs w:val="21"/>
              </w:rPr>
              <w:t>员工</w:t>
            </w:r>
            <w:r>
              <w:rPr>
                <w:rFonts w:ascii="仿宋_GB2312" w:eastAsia="仿宋_GB2312"/>
                <w:sz w:val="28"/>
                <w:szCs w:val="21"/>
              </w:rPr>
              <w:t>为中心的体验管理流程</w:t>
            </w:r>
            <w:r>
              <w:rPr>
                <w:rFonts w:ascii="仿宋_GB2312" w:eastAsia="仿宋_GB2312" w:hint="eastAsia"/>
                <w:sz w:val="28"/>
                <w:szCs w:val="21"/>
              </w:rPr>
              <w:t>建立、体验管理团队建设等）</w:t>
            </w:r>
          </w:p>
        </w:tc>
      </w:tr>
      <w:tr w:rsidR="009D51D3" w14:paraId="3BBBDF04" w14:textId="77777777" w:rsidTr="00745205">
        <w:trPr>
          <w:trHeight w:val="4821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20FB" w14:textId="77777777" w:rsidR="009D51D3" w:rsidRDefault="009D51D3" w:rsidP="00745205">
            <w:pPr>
              <w:spacing w:before="60" w:line="240" w:lineRule="exact"/>
              <w:jc w:val="center"/>
              <w:rPr>
                <w:rFonts w:ascii="仿宋" w:eastAsia="仿宋" w:hAnsi="仿宋" w:cs="宋体"/>
                <w:bCs/>
                <w:color w:val="333333"/>
                <w:sz w:val="28"/>
                <w:szCs w:val="21"/>
                <w:lang w:val="en-GB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案例简介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C3C" w14:textId="77777777" w:rsidR="009D51D3" w:rsidRDefault="009D51D3" w:rsidP="00745205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（案例以需求识别、体验设计、体验实现、体验效果为主线展开，以论文或情景描述形式提供，</w:t>
            </w:r>
            <w:r>
              <w:rPr>
                <w:rFonts w:ascii="仿宋_GB2312" w:eastAsia="仿宋_GB2312"/>
                <w:szCs w:val="21"/>
              </w:rPr>
              <w:t>Word</w:t>
            </w:r>
            <w:r>
              <w:rPr>
                <w:rFonts w:ascii="仿宋_GB2312" w:eastAsia="仿宋_GB2312" w:hint="eastAsia"/>
                <w:szCs w:val="21"/>
              </w:rPr>
              <w:t>版本，仿宋</w:t>
            </w:r>
            <w:r>
              <w:rPr>
                <w:rFonts w:ascii="仿宋_GB2312" w:eastAsia="仿宋_GB2312"/>
                <w:szCs w:val="21"/>
              </w:rPr>
              <w:t>4号字，</w:t>
            </w:r>
            <w:r>
              <w:rPr>
                <w:rFonts w:ascii="仿宋_GB2312" w:eastAsia="仿宋_GB2312" w:hint="eastAsia"/>
                <w:szCs w:val="21"/>
              </w:rPr>
              <w:t>可插入照片、视频等相关内容。要求目标明确、方法得当、用户评价效果良好，字数在</w:t>
            </w:r>
            <w:r>
              <w:rPr>
                <w:rFonts w:ascii="仿宋_GB2312" w:eastAsia="仿宋_GB2312"/>
                <w:szCs w:val="21"/>
              </w:rPr>
              <w:t>3000-5000</w:t>
            </w:r>
            <w:r>
              <w:rPr>
                <w:rFonts w:ascii="仿宋_GB2312" w:eastAsia="仿宋_GB2312" w:hint="eastAsia"/>
                <w:szCs w:val="21"/>
              </w:rPr>
              <w:t>字，简介字数在200字以内）</w:t>
            </w:r>
          </w:p>
          <w:p w14:paraId="7F88BCB1" w14:textId="77777777" w:rsidR="009D51D3" w:rsidRDefault="009D51D3" w:rsidP="00745205">
            <w:pPr>
              <w:spacing w:line="560" w:lineRule="exact"/>
              <w:rPr>
                <w:rFonts w:ascii="仿宋" w:eastAsia="仿宋" w:hAnsi="仿宋" w:cs="宋体"/>
                <w:bCs/>
                <w:color w:val="333333"/>
                <w:sz w:val="28"/>
                <w:szCs w:val="21"/>
              </w:rPr>
            </w:pPr>
          </w:p>
        </w:tc>
      </w:tr>
    </w:tbl>
    <w:p w14:paraId="1963C607" w14:textId="5A96F4F2" w:rsidR="00167975" w:rsidRPr="009D51D3" w:rsidRDefault="009D51D3" w:rsidP="009D51D3">
      <w:pPr>
        <w:widowControl/>
        <w:spacing w:line="400" w:lineRule="exact"/>
        <w:ind w:firstLineChars="100" w:firstLine="21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注：请202</w:t>
      </w:r>
      <w:r>
        <w:rPr>
          <w:rFonts w:ascii="仿宋_GB2312" w:eastAsia="仿宋_GB2312"/>
          <w:szCs w:val="21"/>
        </w:rPr>
        <w:t>1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/>
          <w:szCs w:val="21"/>
        </w:rPr>
        <w:t>8</w:t>
      </w:r>
      <w:r>
        <w:rPr>
          <w:rFonts w:ascii="仿宋_GB2312" w:eastAsia="仿宋_GB2312" w:hint="eastAsia"/>
          <w:szCs w:val="21"/>
        </w:rPr>
        <w:t>月3</w:t>
      </w:r>
      <w:r>
        <w:rPr>
          <w:rFonts w:ascii="仿宋_GB2312" w:eastAsia="仿宋_GB2312"/>
          <w:szCs w:val="21"/>
        </w:rPr>
        <w:t>1</w:t>
      </w:r>
      <w:r>
        <w:rPr>
          <w:rFonts w:ascii="仿宋_GB2312" w:eastAsia="仿宋_GB2312" w:hint="eastAsia"/>
          <w:szCs w:val="21"/>
        </w:rPr>
        <w:t>日前</w:t>
      </w:r>
      <w:r>
        <w:rPr>
          <w:rFonts w:ascii="仿宋_GB2312" w:eastAsia="仿宋_GB2312"/>
          <w:szCs w:val="21"/>
        </w:rPr>
        <w:t>提交</w:t>
      </w:r>
      <w:r>
        <w:rPr>
          <w:rFonts w:ascii="仿宋_GB2312" w:eastAsia="仿宋_GB2312" w:hint="eastAsia"/>
          <w:szCs w:val="21"/>
        </w:rPr>
        <w:t>本征集表及案例文本至</w:t>
      </w:r>
      <w:r w:rsidRPr="007C0272">
        <w:rPr>
          <w:rFonts w:ascii="Times New Roman" w:eastAsia="仿宋_GB2312" w:hAnsi="Times New Roman"/>
          <w:szCs w:val="21"/>
        </w:rPr>
        <w:t>madh</w:t>
      </w:r>
      <w:r>
        <w:rPr>
          <w:rFonts w:ascii="Times New Roman" w:eastAsia="仿宋_GB2312" w:hAnsi="Times New Roman"/>
          <w:szCs w:val="21"/>
        </w:rPr>
        <w:t>@caq.org.cn</w:t>
      </w:r>
      <w:r>
        <w:rPr>
          <w:rFonts w:ascii="仿宋_GB2312" w:eastAsia="仿宋_GB2312" w:hint="eastAsia"/>
          <w:szCs w:val="21"/>
        </w:rPr>
        <w:t>，并致电（010）684</w:t>
      </w:r>
      <w:r>
        <w:rPr>
          <w:rFonts w:ascii="仿宋_GB2312" w:eastAsia="仿宋_GB2312"/>
          <w:szCs w:val="21"/>
        </w:rPr>
        <w:t>16603</w:t>
      </w:r>
      <w:r>
        <w:rPr>
          <w:rFonts w:ascii="仿宋_GB2312" w:eastAsia="仿宋_GB2312" w:hint="eastAsia"/>
          <w:szCs w:val="21"/>
        </w:rPr>
        <w:t>确认。</w:t>
      </w:r>
      <w:bookmarkEnd w:id="0"/>
    </w:p>
    <w:sectPr w:rsidR="00167975" w:rsidRPr="009D51D3">
      <w:footerReference w:type="even" r:id="rId4"/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9E4A4" w14:textId="77777777" w:rsidR="001F51EF" w:rsidRDefault="009D51D3">
    <w:pPr>
      <w:pStyle w:val="a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2300A" w14:textId="77777777" w:rsidR="001F51EF" w:rsidRDefault="009D51D3">
    <w:pPr>
      <w:pStyle w:val="a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D3"/>
    <w:rsid w:val="00167975"/>
    <w:rsid w:val="009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5583"/>
  <w15:chartTrackingRefBased/>
  <w15:docId w15:val="{6BA75FA9-53D4-4C01-8AB2-B087DFD9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D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9D5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D51D3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2021-01-18T06:30:00Z</dcterms:created>
  <dcterms:modified xsi:type="dcterms:W3CDTF">2021-01-18T06:30:00Z</dcterms:modified>
</cp:coreProperties>
</file>